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2179" w14:textId="767EEB74" w:rsidR="00756D06" w:rsidRPr="00756D06" w:rsidRDefault="00756D06" w:rsidP="00844721">
      <w:pPr>
        <w:spacing w:before="100" w:beforeAutospacing="1" w:after="100" w:afterAutospacing="1" w:line="240" w:lineRule="auto"/>
        <w:ind w:firstLine="708"/>
        <w:jc w:val="both"/>
        <w:rPr>
          <w:rFonts w:asciiTheme="majorHAnsi" w:eastAsia="Times New Roman" w:hAnsiTheme="majorHAnsi" w:cstheme="majorHAnsi"/>
          <w:sz w:val="24"/>
          <w:szCs w:val="24"/>
          <w:lang w:eastAsia="es-CL"/>
        </w:rPr>
      </w:pPr>
      <w:r w:rsidRPr="00756D06">
        <w:rPr>
          <w:rFonts w:asciiTheme="majorHAnsi" w:eastAsia="Times New Roman" w:hAnsiTheme="majorHAnsi" w:cstheme="majorHAnsi"/>
          <w:sz w:val="24"/>
          <w:szCs w:val="24"/>
          <w:lang w:eastAsia="es-CL"/>
        </w:rPr>
        <w:t>La sectorización en la Atención Primaria de Salud (APS) es un proceso fundamental que consiste en dividir geográficamente el territorio que abarca un centro de salud familiar. Esta división tiene como objetivo principal mejorar la calidad de la atención sanitaria al identificar y responder a las necesidades específicas de las diferentes áreas de la comuna.</w:t>
      </w:r>
    </w:p>
    <w:p w14:paraId="1B0DD19C" w14:textId="77777777" w:rsidR="00756D06" w:rsidRPr="00756D06" w:rsidRDefault="00756D06" w:rsidP="00844721">
      <w:pPr>
        <w:spacing w:before="100" w:beforeAutospacing="1" w:after="100" w:afterAutospacing="1" w:line="240" w:lineRule="auto"/>
        <w:ind w:firstLine="708"/>
        <w:jc w:val="both"/>
        <w:rPr>
          <w:rFonts w:asciiTheme="majorHAnsi" w:eastAsia="Times New Roman" w:hAnsiTheme="majorHAnsi" w:cstheme="majorHAnsi"/>
          <w:sz w:val="24"/>
          <w:szCs w:val="24"/>
          <w:lang w:eastAsia="es-CL"/>
        </w:rPr>
      </w:pPr>
      <w:r w:rsidRPr="00756D06">
        <w:rPr>
          <w:rFonts w:asciiTheme="majorHAnsi" w:eastAsia="Times New Roman" w:hAnsiTheme="majorHAnsi" w:cstheme="majorHAnsi"/>
          <w:sz w:val="24"/>
          <w:szCs w:val="24"/>
          <w:lang w:eastAsia="es-CL"/>
        </w:rPr>
        <w:t>En Quilpué, el territorio se organiza considerando barreras geográficas naturales, límites administrativos y la infraestructura comunitaria existente. La “Población de usuarios” se distribuye en sectores que permiten un trabajo de salud más focalizado y eficiente.</w:t>
      </w:r>
    </w:p>
    <w:p w14:paraId="7C2F1F6A" w14:textId="77777777" w:rsidR="00756D06" w:rsidRPr="00756D06" w:rsidRDefault="00756D06" w:rsidP="00756D06">
      <w:pPr>
        <w:spacing w:before="100" w:beforeAutospacing="1" w:after="100" w:afterAutospacing="1" w:line="240" w:lineRule="auto"/>
        <w:jc w:val="both"/>
        <w:rPr>
          <w:rFonts w:asciiTheme="majorHAnsi" w:eastAsia="Times New Roman" w:hAnsiTheme="majorHAnsi" w:cstheme="majorHAnsi"/>
          <w:sz w:val="24"/>
          <w:szCs w:val="24"/>
          <w:lang w:eastAsia="es-CL"/>
        </w:rPr>
      </w:pPr>
      <w:r w:rsidRPr="00756D06">
        <w:rPr>
          <w:rFonts w:asciiTheme="majorHAnsi" w:eastAsia="Times New Roman" w:hAnsiTheme="majorHAnsi" w:cstheme="majorHAnsi"/>
          <w:b/>
          <w:bCs/>
          <w:sz w:val="24"/>
          <w:szCs w:val="24"/>
          <w:lang w:eastAsia="es-CL"/>
        </w:rPr>
        <w:t>Proceso de Sectorización:</w:t>
      </w:r>
    </w:p>
    <w:p w14:paraId="36D52C3B" w14:textId="26992AE0" w:rsidR="00756D06" w:rsidRPr="00756D06" w:rsidRDefault="00756D06" w:rsidP="00756D06">
      <w:pPr>
        <w:spacing w:before="100" w:beforeAutospacing="1" w:after="100" w:afterAutospacing="1" w:line="240" w:lineRule="auto"/>
        <w:jc w:val="both"/>
        <w:rPr>
          <w:rFonts w:asciiTheme="majorHAnsi" w:eastAsia="Times New Roman" w:hAnsiTheme="majorHAnsi" w:cstheme="majorHAnsi"/>
          <w:sz w:val="24"/>
          <w:szCs w:val="24"/>
          <w:lang w:eastAsia="es-CL"/>
        </w:rPr>
      </w:pPr>
      <w:r w:rsidRPr="00756D06">
        <w:rPr>
          <w:rFonts w:asciiTheme="majorHAnsi" w:eastAsia="Times New Roman" w:hAnsiTheme="majorHAnsi" w:cstheme="majorHAnsi"/>
          <w:sz w:val="24"/>
          <w:szCs w:val="24"/>
          <w:lang w:eastAsia="es-CL"/>
        </w:rPr>
        <w:t>En la comuna de Quilpué, se llevó a cabo un proceso detallado de definición y actualización de territorios para cada uno de los establecimientos de salud</w:t>
      </w:r>
      <w:r w:rsidRPr="00966FD3">
        <w:rPr>
          <w:rFonts w:asciiTheme="majorHAnsi" w:eastAsia="Times New Roman" w:hAnsiTheme="majorHAnsi" w:cstheme="majorHAnsi"/>
          <w:sz w:val="24"/>
          <w:szCs w:val="24"/>
          <w:lang w:eastAsia="es-CL"/>
        </w:rPr>
        <w:t xml:space="preserve"> desde el 2022. </w:t>
      </w:r>
      <w:r w:rsidRPr="00756D06">
        <w:rPr>
          <w:rFonts w:asciiTheme="majorHAnsi" w:eastAsia="Times New Roman" w:hAnsiTheme="majorHAnsi" w:cstheme="majorHAnsi"/>
          <w:sz w:val="24"/>
          <w:szCs w:val="24"/>
          <w:lang w:eastAsia="es-CL"/>
        </w:rPr>
        <w:t>Este trabajo, ha sido esencial para reflejar el crecimiento poblacional y adecuar los servicios de salud a las nuevas realidades de la comuna. La sectorización actualizada servirá como base para el desarrollo de herramientas avanzadas de georreferenciación y elaboración de mapas.</w:t>
      </w:r>
    </w:p>
    <w:p w14:paraId="2B0E9DB0" w14:textId="3F7D50F8" w:rsidR="00756D06" w:rsidRPr="00756D06" w:rsidRDefault="00756D06" w:rsidP="00756D06">
      <w:pPr>
        <w:spacing w:before="100" w:beforeAutospacing="1" w:after="100" w:afterAutospacing="1" w:line="240" w:lineRule="auto"/>
        <w:jc w:val="both"/>
        <w:rPr>
          <w:rFonts w:asciiTheme="majorHAnsi" w:eastAsia="Times New Roman" w:hAnsiTheme="majorHAnsi" w:cstheme="majorHAnsi"/>
          <w:sz w:val="24"/>
          <w:szCs w:val="24"/>
          <w:lang w:eastAsia="es-CL"/>
        </w:rPr>
      </w:pPr>
      <w:r w:rsidRPr="00756D06">
        <w:rPr>
          <w:rFonts w:asciiTheme="majorHAnsi" w:eastAsia="Times New Roman" w:hAnsiTheme="majorHAnsi" w:cstheme="majorHAnsi"/>
          <w:b/>
          <w:bCs/>
          <w:sz w:val="24"/>
          <w:szCs w:val="24"/>
          <w:lang w:eastAsia="es-CL"/>
        </w:rPr>
        <w:t>Beneficios de la Sectorización:</w:t>
      </w:r>
    </w:p>
    <w:p w14:paraId="6AC44300" w14:textId="77777777" w:rsidR="00756D06" w:rsidRPr="00756D06" w:rsidRDefault="00756D06" w:rsidP="00756D06">
      <w:pPr>
        <w:numPr>
          <w:ilvl w:val="0"/>
          <w:numId w:val="1"/>
        </w:numPr>
        <w:spacing w:before="100" w:beforeAutospacing="1" w:after="100" w:afterAutospacing="1" w:line="240" w:lineRule="auto"/>
        <w:jc w:val="both"/>
        <w:rPr>
          <w:rFonts w:asciiTheme="majorHAnsi" w:eastAsia="Times New Roman" w:hAnsiTheme="majorHAnsi" w:cstheme="majorHAnsi"/>
          <w:sz w:val="24"/>
          <w:szCs w:val="24"/>
          <w:lang w:eastAsia="es-CL"/>
        </w:rPr>
      </w:pPr>
      <w:r w:rsidRPr="00756D06">
        <w:rPr>
          <w:rFonts w:asciiTheme="majorHAnsi" w:eastAsia="Times New Roman" w:hAnsiTheme="majorHAnsi" w:cstheme="majorHAnsi"/>
          <w:b/>
          <w:bCs/>
          <w:sz w:val="24"/>
          <w:szCs w:val="24"/>
          <w:lang w:eastAsia="es-CL"/>
        </w:rPr>
        <w:t>Asignación precisa de recursos:</w:t>
      </w:r>
      <w:r w:rsidRPr="00756D06">
        <w:rPr>
          <w:rFonts w:asciiTheme="majorHAnsi" w:eastAsia="Times New Roman" w:hAnsiTheme="majorHAnsi" w:cstheme="majorHAnsi"/>
          <w:sz w:val="24"/>
          <w:szCs w:val="24"/>
          <w:lang w:eastAsia="es-CL"/>
        </w:rPr>
        <w:t xml:space="preserve"> Los equipos de salud se destinan específicamente a las necesidades de cada sector, lo que mejora la calidad de la atención.</w:t>
      </w:r>
    </w:p>
    <w:p w14:paraId="064B3D95" w14:textId="77777777" w:rsidR="00756D06" w:rsidRPr="00756D06" w:rsidRDefault="00756D06" w:rsidP="00756D06">
      <w:pPr>
        <w:numPr>
          <w:ilvl w:val="0"/>
          <w:numId w:val="1"/>
        </w:numPr>
        <w:spacing w:before="100" w:beforeAutospacing="1" w:after="100" w:afterAutospacing="1" w:line="240" w:lineRule="auto"/>
        <w:jc w:val="both"/>
        <w:rPr>
          <w:rFonts w:asciiTheme="majorHAnsi" w:eastAsia="Times New Roman" w:hAnsiTheme="majorHAnsi" w:cstheme="majorHAnsi"/>
          <w:sz w:val="24"/>
          <w:szCs w:val="24"/>
          <w:lang w:eastAsia="es-CL"/>
        </w:rPr>
      </w:pPr>
      <w:r w:rsidRPr="00756D06">
        <w:rPr>
          <w:rFonts w:asciiTheme="majorHAnsi" w:eastAsia="Times New Roman" w:hAnsiTheme="majorHAnsi" w:cstheme="majorHAnsi"/>
          <w:b/>
          <w:bCs/>
          <w:sz w:val="24"/>
          <w:szCs w:val="24"/>
          <w:lang w:eastAsia="es-CL"/>
        </w:rPr>
        <w:t>Planificación efectiva:</w:t>
      </w:r>
      <w:r w:rsidRPr="00756D06">
        <w:rPr>
          <w:rFonts w:asciiTheme="majorHAnsi" w:eastAsia="Times New Roman" w:hAnsiTheme="majorHAnsi" w:cstheme="majorHAnsi"/>
          <w:sz w:val="24"/>
          <w:szCs w:val="24"/>
          <w:lang w:eastAsia="es-CL"/>
        </w:rPr>
        <w:t xml:space="preserve"> La sectorización permite una mejor planificación de visitas domiciliarias, campañas de salud y actividades de prevención.</w:t>
      </w:r>
    </w:p>
    <w:p w14:paraId="0F8623DF" w14:textId="77777777" w:rsidR="00756D06" w:rsidRPr="00756D06" w:rsidRDefault="00756D06" w:rsidP="00756D06">
      <w:pPr>
        <w:numPr>
          <w:ilvl w:val="0"/>
          <w:numId w:val="1"/>
        </w:numPr>
        <w:spacing w:before="100" w:beforeAutospacing="1" w:after="100" w:afterAutospacing="1" w:line="240" w:lineRule="auto"/>
        <w:jc w:val="both"/>
        <w:rPr>
          <w:rFonts w:asciiTheme="majorHAnsi" w:eastAsia="Times New Roman" w:hAnsiTheme="majorHAnsi" w:cstheme="majorHAnsi"/>
          <w:sz w:val="24"/>
          <w:szCs w:val="24"/>
          <w:lang w:eastAsia="es-CL"/>
        </w:rPr>
      </w:pPr>
      <w:r w:rsidRPr="00756D06">
        <w:rPr>
          <w:rFonts w:asciiTheme="majorHAnsi" w:eastAsia="Times New Roman" w:hAnsiTheme="majorHAnsi" w:cstheme="majorHAnsi"/>
          <w:b/>
          <w:bCs/>
          <w:sz w:val="24"/>
          <w:szCs w:val="24"/>
          <w:lang w:eastAsia="es-CL"/>
        </w:rPr>
        <w:t>Optimización del tiempo y los recursos:</w:t>
      </w:r>
      <w:r w:rsidRPr="00756D06">
        <w:rPr>
          <w:rFonts w:asciiTheme="majorHAnsi" w:eastAsia="Times New Roman" w:hAnsiTheme="majorHAnsi" w:cstheme="majorHAnsi"/>
          <w:sz w:val="24"/>
          <w:szCs w:val="24"/>
          <w:lang w:eastAsia="es-CL"/>
        </w:rPr>
        <w:t xml:space="preserve"> Reduciendo desplazamientos y costos operativos, la sectorización permite una mayor eficiencia en la atención.</w:t>
      </w:r>
    </w:p>
    <w:p w14:paraId="281AD1F8" w14:textId="77777777" w:rsidR="00756D06" w:rsidRPr="00756D06" w:rsidRDefault="00756D06" w:rsidP="00756D06">
      <w:pPr>
        <w:numPr>
          <w:ilvl w:val="0"/>
          <w:numId w:val="1"/>
        </w:numPr>
        <w:spacing w:before="100" w:beforeAutospacing="1" w:after="100" w:afterAutospacing="1" w:line="240" w:lineRule="auto"/>
        <w:jc w:val="both"/>
        <w:rPr>
          <w:rFonts w:asciiTheme="majorHAnsi" w:eastAsia="Times New Roman" w:hAnsiTheme="majorHAnsi" w:cstheme="majorHAnsi"/>
          <w:sz w:val="24"/>
          <w:szCs w:val="24"/>
          <w:lang w:eastAsia="es-CL"/>
        </w:rPr>
      </w:pPr>
      <w:r w:rsidRPr="00756D06">
        <w:rPr>
          <w:rFonts w:asciiTheme="majorHAnsi" w:eastAsia="Times New Roman" w:hAnsiTheme="majorHAnsi" w:cstheme="majorHAnsi"/>
          <w:b/>
          <w:bCs/>
          <w:sz w:val="24"/>
          <w:szCs w:val="24"/>
          <w:lang w:eastAsia="es-CL"/>
        </w:rPr>
        <w:t>Identificación y respuesta a riesgos:</w:t>
      </w:r>
      <w:r w:rsidRPr="00756D06">
        <w:rPr>
          <w:rFonts w:asciiTheme="majorHAnsi" w:eastAsia="Times New Roman" w:hAnsiTheme="majorHAnsi" w:cstheme="majorHAnsi"/>
          <w:sz w:val="24"/>
          <w:szCs w:val="24"/>
          <w:lang w:eastAsia="es-CL"/>
        </w:rPr>
        <w:t xml:space="preserve"> La división territorial facilita la detección de factores de riesgo y la implementación de acciones preventivas en las áreas más necesitadas.</w:t>
      </w:r>
    </w:p>
    <w:p w14:paraId="27F5D429" w14:textId="77777777" w:rsidR="00756D06" w:rsidRPr="00756D06" w:rsidRDefault="00756D06" w:rsidP="00756D06">
      <w:pPr>
        <w:numPr>
          <w:ilvl w:val="0"/>
          <w:numId w:val="1"/>
        </w:numPr>
        <w:spacing w:before="100" w:beforeAutospacing="1" w:after="100" w:afterAutospacing="1" w:line="240" w:lineRule="auto"/>
        <w:jc w:val="both"/>
        <w:rPr>
          <w:rFonts w:asciiTheme="majorHAnsi" w:eastAsia="Times New Roman" w:hAnsiTheme="majorHAnsi" w:cstheme="majorHAnsi"/>
          <w:sz w:val="24"/>
          <w:szCs w:val="24"/>
          <w:lang w:eastAsia="es-CL"/>
        </w:rPr>
      </w:pPr>
      <w:r w:rsidRPr="00756D06">
        <w:rPr>
          <w:rFonts w:asciiTheme="majorHAnsi" w:eastAsia="Times New Roman" w:hAnsiTheme="majorHAnsi" w:cstheme="majorHAnsi"/>
          <w:b/>
          <w:bCs/>
          <w:sz w:val="24"/>
          <w:szCs w:val="24"/>
          <w:lang w:eastAsia="es-CL"/>
        </w:rPr>
        <w:t>Conocimiento detallado de la comunidad:</w:t>
      </w:r>
      <w:r w:rsidRPr="00756D06">
        <w:rPr>
          <w:rFonts w:asciiTheme="majorHAnsi" w:eastAsia="Times New Roman" w:hAnsiTheme="majorHAnsi" w:cstheme="majorHAnsi"/>
          <w:sz w:val="24"/>
          <w:szCs w:val="24"/>
          <w:lang w:eastAsia="es-CL"/>
        </w:rPr>
        <w:t xml:space="preserve"> A través de la sectorización, es posible entender mejor el perfil demográfico y las particularidades de cada sector, lo que enriquece la planificación y ejecución de políticas de salud.</w:t>
      </w:r>
    </w:p>
    <w:p w14:paraId="1CD90429" w14:textId="77777777" w:rsidR="00756D06" w:rsidRPr="00756D06" w:rsidRDefault="00756D06" w:rsidP="00756D06">
      <w:pPr>
        <w:numPr>
          <w:ilvl w:val="0"/>
          <w:numId w:val="1"/>
        </w:numPr>
        <w:spacing w:before="100" w:beforeAutospacing="1" w:after="100" w:afterAutospacing="1" w:line="240" w:lineRule="auto"/>
        <w:jc w:val="both"/>
        <w:rPr>
          <w:rFonts w:asciiTheme="majorHAnsi" w:eastAsia="Times New Roman" w:hAnsiTheme="majorHAnsi" w:cstheme="majorHAnsi"/>
          <w:sz w:val="24"/>
          <w:szCs w:val="24"/>
          <w:lang w:eastAsia="es-CL"/>
        </w:rPr>
      </w:pPr>
      <w:r w:rsidRPr="00756D06">
        <w:rPr>
          <w:rFonts w:asciiTheme="majorHAnsi" w:eastAsia="Times New Roman" w:hAnsiTheme="majorHAnsi" w:cstheme="majorHAnsi"/>
          <w:b/>
          <w:bCs/>
          <w:sz w:val="24"/>
          <w:szCs w:val="24"/>
          <w:lang w:eastAsia="es-CL"/>
        </w:rPr>
        <w:t>Fortalecimiento del trabajo comunitario:</w:t>
      </w:r>
      <w:r w:rsidRPr="00756D06">
        <w:rPr>
          <w:rFonts w:asciiTheme="majorHAnsi" w:eastAsia="Times New Roman" w:hAnsiTheme="majorHAnsi" w:cstheme="majorHAnsi"/>
          <w:sz w:val="24"/>
          <w:szCs w:val="24"/>
          <w:lang w:eastAsia="es-CL"/>
        </w:rPr>
        <w:t xml:space="preserve"> La sectorización favorece la creación de redes de apoyo y colaboración entre diferentes actores comunitarios y del sistema de salud.</w:t>
      </w:r>
    </w:p>
    <w:p w14:paraId="4C815583" w14:textId="77777777" w:rsidR="00756D06" w:rsidRPr="00756D06" w:rsidRDefault="00756D06" w:rsidP="00756D06">
      <w:pPr>
        <w:numPr>
          <w:ilvl w:val="0"/>
          <w:numId w:val="1"/>
        </w:numPr>
        <w:spacing w:before="100" w:beforeAutospacing="1" w:after="100" w:afterAutospacing="1" w:line="240" w:lineRule="auto"/>
        <w:jc w:val="both"/>
        <w:rPr>
          <w:rFonts w:asciiTheme="majorHAnsi" w:eastAsia="Times New Roman" w:hAnsiTheme="majorHAnsi" w:cstheme="majorHAnsi"/>
          <w:sz w:val="24"/>
          <w:szCs w:val="24"/>
          <w:lang w:eastAsia="es-CL"/>
        </w:rPr>
      </w:pPr>
      <w:r w:rsidRPr="00756D06">
        <w:rPr>
          <w:rFonts w:asciiTheme="majorHAnsi" w:eastAsia="Times New Roman" w:hAnsiTheme="majorHAnsi" w:cstheme="majorHAnsi"/>
          <w:b/>
          <w:bCs/>
          <w:sz w:val="24"/>
          <w:szCs w:val="24"/>
          <w:lang w:eastAsia="es-CL"/>
        </w:rPr>
        <w:t>Potenciación de los recursos locales:</w:t>
      </w:r>
      <w:r w:rsidRPr="00756D06">
        <w:rPr>
          <w:rFonts w:asciiTheme="majorHAnsi" w:eastAsia="Times New Roman" w:hAnsiTheme="majorHAnsi" w:cstheme="majorHAnsi"/>
          <w:sz w:val="24"/>
          <w:szCs w:val="24"/>
          <w:lang w:eastAsia="es-CL"/>
        </w:rPr>
        <w:t xml:space="preserve"> Se identifican y aprovechan mejor los recursos y capacidades existentes en cada comunidad.</w:t>
      </w:r>
    </w:p>
    <w:p w14:paraId="18BA5A69" w14:textId="77777777" w:rsidR="00756D06" w:rsidRPr="00756D06" w:rsidRDefault="00756D06" w:rsidP="00756D06">
      <w:pPr>
        <w:numPr>
          <w:ilvl w:val="0"/>
          <w:numId w:val="1"/>
        </w:numPr>
        <w:spacing w:before="100" w:beforeAutospacing="1" w:after="100" w:afterAutospacing="1" w:line="240" w:lineRule="auto"/>
        <w:jc w:val="both"/>
        <w:rPr>
          <w:rFonts w:asciiTheme="majorHAnsi" w:eastAsia="Times New Roman" w:hAnsiTheme="majorHAnsi" w:cstheme="majorHAnsi"/>
          <w:sz w:val="24"/>
          <w:szCs w:val="24"/>
          <w:lang w:eastAsia="es-CL"/>
        </w:rPr>
      </w:pPr>
      <w:r w:rsidRPr="00756D06">
        <w:rPr>
          <w:rFonts w:asciiTheme="majorHAnsi" w:eastAsia="Times New Roman" w:hAnsiTheme="majorHAnsi" w:cstheme="majorHAnsi"/>
          <w:b/>
          <w:bCs/>
          <w:sz w:val="24"/>
          <w:szCs w:val="24"/>
          <w:lang w:eastAsia="es-CL"/>
        </w:rPr>
        <w:t>Intervención oportuna:</w:t>
      </w:r>
      <w:r w:rsidRPr="00756D06">
        <w:rPr>
          <w:rFonts w:asciiTheme="majorHAnsi" w:eastAsia="Times New Roman" w:hAnsiTheme="majorHAnsi" w:cstheme="majorHAnsi"/>
          <w:sz w:val="24"/>
          <w:szCs w:val="24"/>
          <w:lang w:eastAsia="es-CL"/>
        </w:rPr>
        <w:t xml:space="preserve"> La sectorización permite actuar rápidamente ante problemas de salud específicos en cada territorio, mejorando los resultados en salud pública.</w:t>
      </w:r>
    </w:p>
    <w:p w14:paraId="165E4D2A" w14:textId="1B3EC4F7" w:rsidR="00601756" w:rsidRPr="00966FD3" w:rsidRDefault="00966FD3" w:rsidP="007055F0">
      <w:pPr>
        <w:spacing w:before="100" w:beforeAutospacing="1" w:after="100" w:afterAutospacing="1" w:line="240" w:lineRule="auto"/>
        <w:jc w:val="both"/>
        <w:rPr>
          <w:rFonts w:asciiTheme="majorHAnsi" w:eastAsia="Times New Roman" w:hAnsiTheme="majorHAnsi" w:cstheme="majorHAnsi"/>
          <w:sz w:val="24"/>
          <w:szCs w:val="24"/>
          <w:lang w:eastAsia="es-CL"/>
        </w:rPr>
      </w:pPr>
      <w:r w:rsidRPr="00966FD3">
        <w:rPr>
          <w:rFonts w:asciiTheme="majorHAnsi" w:hAnsiTheme="majorHAnsi" w:cstheme="majorHAnsi"/>
        </w:rPr>
        <w:lastRenderedPageBreak/>
        <w:drawing>
          <wp:anchor distT="0" distB="0" distL="114300" distR="114300" simplePos="0" relativeHeight="251659264" behindDoc="0" locked="0" layoutInCell="1" allowOverlap="1" wp14:anchorId="6840A867" wp14:editId="11F0C9CC">
            <wp:simplePos x="0" y="0"/>
            <wp:positionH relativeFrom="margin">
              <wp:posOffset>-907415</wp:posOffset>
            </wp:positionH>
            <wp:positionV relativeFrom="margin">
              <wp:posOffset>1523365</wp:posOffset>
            </wp:positionV>
            <wp:extent cx="7691120" cy="6078220"/>
            <wp:effectExtent l="63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rot="5400000">
                      <a:off x="0" y="0"/>
                      <a:ext cx="7691120" cy="6078220"/>
                    </a:xfrm>
                    <a:prstGeom prst="rect">
                      <a:avLst/>
                    </a:prstGeom>
                  </pic:spPr>
                </pic:pic>
              </a:graphicData>
            </a:graphic>
            <wp14:sizeRelH relativeFrom="margin">
              <wp14:pctWidth>0</wp14:pctWidth>
            </wp14:sizeRelH>
            <wp14:sizeRelV relativeFrom="margin">
              <wp14:pctHeight>0</wp14:pctHeight>
            </wp14:sizeRelV>
          </wp:anchor>
        </w:drawing>
      </w:r>
      <w:r w:rsidR="00756D06" w:rsidRPr="00756D06">
        <w:rPr>
          <w:rFonts w:asciiTheme="majorHAnsi" w:eastAsia="Times New Roman" w:hAnsiTheme="majorHAnsi" w:cstheme="majorHAnsi"/>
          <w:sz w:val="24"/>
          <w:szCs w:val="24"/>
          <w:lang w:eastAsia="es-CL"/>
        </w:rPr>
        <w:t>La sectorización en la comuna de Quilpué es un paso clave hacia un sistema de salud más equitativo y eficiente, donde cada ciudadano recibe la atención adecuada según sus necesidades y su ubicación geográfica.</w:t>
      </w:r>
    </w:p>
    <w:sectPr w:rsidR="00601756" w:rsidRPr="00966FD3" w:rsidSect="007055F0">
      <w:headerReference w:type="default" r:id="rId8"/>
      <w:pgSz w:w="12240" w:h="15840"/>
      <w:pgMar w:top="93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D52C5" w14:textId="77777777" w:rsidR="007055F0" w:rsidRDefault="007055F0" w:rsidP="007055F0">
      <w:pPr>
        <w:spacing w:after="0" w:line="240" w:lineRule="auto"/>
      </w:pPr>
      <w:r>
        <w:separator/>
      </w:r>
    </w:p>
  </w:endnote>
  <w:endnote w:type="continuationSeparator" w:id="0">
    <w:p w14:paraId="3AAC01D3" w14:textId="77777777" w:rsidR="007055F0" w:rsidRDefault="007055F0" w:rsidP="0070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4200" w14:textId="77777777" w:rsidR="007055F0" w:rsidRDefault="007055F0" w:rsidP="007055F0">
      <w:pPr>
        <w:spacing w:after="0" w:line="240" w:lineRule="auto"/>
      </w:pPr>
      <w:r>
        <w:separator/>
      </w:r>
    </w:p>
  </w:footnote>
  <w:footnote w:type="continuationSeparator" w:id="0">
    <w:p w14:paraId="037737DF" w14:textId="77777777" w:rsidR="007055F0" w:rsidRDefault="007055F0" w:rsidP="00705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CC81" w14:textId="2FFFB566" w:rsidR="007055F0" w:rsidRPr="00813860" w:rsidRDefault="007055F0" w:rsidP="00813860">
    <w:pPr>
      <w:pStyle w:val="Ttulo"/>
      <w:rPr>
        <w:rFonts w:eastAsia="Times New Roman"/>
        <w:sz w:val="28"/>
        <w:szCs w:val="28"/>
        <w:lang w:eastAsia="es-CL"/>
      </w:rPr>
    </w:pPr>
    <w:r w:rsidRPr="00813860">
      <w:rPr>
        <w:noProof/>
        <w:sz w:val="28"/>
        <w:szCs w:val="28"/>
      </w:rPr>
      <w:drawing>
        <wp:inline distT="0" distB="0" distL="0" distR="0" wp14:anchorId="2BFC04F0" wp14:editId="65F75369">
          <wp:extent cx="885825" cy="89177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020" cy="901026"/>
                  </a:xfrm>
                  <a:prstGeom prst="rect">
                    <a:avLst/>
                  </a:prstGeom>
                  <a:noFill/>
                  <a:ln>
                    <a:noFill/>
                  </a:ln>
                </pic:spPr>
              </pic:pic>
            </a:graphicData>
          </a:graphic>
        </wp:inline>
      </w:drawing>
    </w:r>
    <w:r w:rsidRPr="00813860">
      <w:rPr>
        <w:rFonts w:eastAsia="Times New Roman"/>
        <w:sz w:val="28"/>
        <w:szCs w:val="28"/>
        <w:lang w:eastAsia="es-CL"/>
      </w:rPr>
      <w:t xml:space="preserve"> </w:t>
    </w:r>
    <w:r w:rsidRPr="00813860">
      <w:rPr>
        <w:rFonts w:eastAsia="Times New Roman"/>
        <w:sz w:val="28"/>
        <w:szCs w:val="28"/>
        <w:lang w:eastAsia="es-CL"/>
      </w:rPr>
      <w:t>Sectorización en la Atención Primaria de Salud (APS) en Quilpué</w:t>
    </w:r>
  </w:p>
  <w:p w14:paraId="449A6369" w14:textId="654F586A" w:rsidR="007055F0" w:rsidRDefault="007055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C5E9A"/>
    <w:multiLevelType w:val="multilevel"/>
    <w:tmpl w:val="2350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06"/>
    <w:rsid w:val="00601756"/>
    <w:rsid w:val="007055F0"/>
    <w:rsid w:val="00756D06"/>
    <w:rsid w:val="007937CA"/>
    <w:rsid w:val="00813860"/>
    <w:rsid w:val="00844721"/>
    <w:rsid w:val="00966FD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E3450"/>
  <w15:chartTrackingRefBased/>
  <w15:docId w15:val="{D8AEC129-0D3D-4861-82F7-E2FC7F3B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56D06"/>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756D06"/>
    <w:rPr>
      <w:b/>
      <w:bCs/>
    </w:rPr>
  </w:style>
  <w:style w:type="paragraph" w:styleId="Encabezado">
    <w:name w:val="header"/>
    <w:basedOn w:val="Normal"/>
    <w:link w:val="EncabezadoCar"/>
    <w:uiPriority w:val="99"/>
    <w:unhideWhenUsed/>
    <w:rsid w:val="007055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5F0"/>
  </w:style>
  <w:style w:type="paragraph" w:styleId="Piedepgina">
    <w:name w:val="footer"/>
    <w:basedOn w:val="Normal"/>
    <w:link w:val="PiedepginaCar"/>
    <w:uiPriority w:val="99"/>
    <w:unhideWhenUsed/>
    <w:rsid w:val="007055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5F0"/>
  </w:style>
  <w:style w:type="paragraph" w:styleId="Ttulo">
    <w:name w:val="Title"/>
    <w:basedOn w:val="Normal"/>
    <w:next w:val="Normal"/>
    <w:link w:val="TtuloCar"/>
    <w:uiPriority w:val="10"/>
    <w:qFormat/>
    <w:rsid w:val="008138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386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8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410</Words>
  <Characters>2260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Díaz</dc:creator>
  <cp:keywords/>
  <dc:description/>
  <cp:lastModifiedBy>Cristian Díaz</cp:lastModifiedBy>
  <cp:revision>4</cp:revision>
  <dcterms:created xsi:type="dcterms:W3CDTF">2024-08-09T19:21:00Z</dcterms:created>
  <dcterms:modified xsi:type="dcterms:W3CDTF">2024-08-09T20:05:00Z</dcterms:modified>
</cp:coreProperties>
</file>